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B5F" w:rsidRDefault="008D4B5F" w:rsidP="00865F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</w:pPr>
    </w:p>
    <w:p w:rsidR="006F3C74" w:rsidRDefault="00C9452F" w:rsidP="007F5F87">
      <w:pPr>
        <w:pStyle w:val="a8"/>
        <w:rPr>
          <w:rFonts w:ascii="Times New Roman" w:eastAsia="Times New Roman" w:hAnsi="Times New Roman" w:cs="Times New Roman"/>
          <w:i/>
          <w:spacing w:val="-2"/>
        </w:rPr>
      </w:pPr>
      <w:r>
        <w:rPr>
          <w:rFonts w:ascii="Times New Roman" w:eastAsia="Times New Roman" w:hAnsi="Times New Roman" w:cs="Times New Roman"/>
          <w:i/>
          <w:noProof/>
          <w:spacing w:val="-2"/>
        </w:rPr>
        <w:drawing>
          <wp:inline distT="0" distB="0" distL="0" distR="0">
            <wp:extent cx="5885880" cy="8416887"/>
            <wp:effectExtent l="0" t="0" r="0" b="0"/>
            <wp:docPr id="1" name="Рисунок 1" descr="D:\1 н г\3 класс\изо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н г\3 класс\изо 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2"/>
                    <a:stretch/>
                  </pic:blipFill>
                  <pic:spPr bwMode="auto">
                    <a:xfrm>
                      <a:off x="0" y="0"/>
                      <a:ext cx="5888666" cy="842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452F" w:rsidRDefault="00C9452F" w:rsidP="007F5F87">
      <w:pPr>
        <w:pStyle w:val="a8"/>
        <w:rPr>
          <w:rFonts w:ascii="Times New Roman" w:eastAsia="Times New Roman" w:hAnsi="Times New Roman" w:cs="Times New Roman"/>
          <w:i/>
          <w:spacing w:val="-2"/>
        </w:rPr>
      </w:pPr>
    </w:p>
    <w:p w:rsidR="00C9452F" w:rsidRDefault="00C9452F" w:rsidP="007F5F87">
      <w:pPr>
        <w:pStyle w:val="a8"/>
        <w:rPr>
          <w:rFonts w:ascii="Times New Roman" w:eastAsia="Times New Roman" w:hAnsi="Times New Roman" w:cs="Times New Roman"/>
          <w:i/>
          <w:spacing w:val="-2"/>
        </w:rPr>
      </w:pPr>
    </w:p>
    <w:p w:rsidR="00C9452F" w:rsidRDefault="00C9452F" w:rsidP="007F5F87">
      <w:pPr>
        <w:pStyle w:val="a8"/>
        <w:rPr>
          <w:rFonts w:ascii="Times New Roman" w:eastAsia="Times New Roman" w:hAnsi="Times New Roman" w:cs="Times New Roman"/>
          <w:i/>
          <w:spacing w:val="-2"/>
        </w:rPr>
      </w:pP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lastRenderedPageBreak/>
        <w:t xml:space="preserve">        Рабочая программа </w:t>
      </w:r>
      <w:proofErr w:type="gramStart"/>
      <w:r w:rsidRPr="006F3C74">
        <w:rPr>
          <w:rFonts w:ascii="Times New Roman" w:eastAsia="Times New Roman" w:hAnsi="Times New Roman" w:cs="Times New Roman"/>
          <w:b w:val="0"/>
        </w:rPr>
        <w:t>по</w:t>
      </w:r>
      <w:proofErr w:type="gramEnd"/>
      <w:r w:rsidRPr="006F3C74">
        <w:rPr>
          <w:rFonts w:ascii="Times New Roman" w:eastAsia="Times New Roman" w:hAnsi="Times New Roman" w:cs="Times New Roman"/>
          <w:b w:val="0"/>
        </w:rPr>
        <w:t xml:space="preserve"> ИЗО для 3 класса составлена на основе следующих нормативных документов: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>- Федерального закона от 29.12.2012 г. №-273 ФЗ "Об образовании в Российской Федерации":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>- закона Республики Татарстан от 22 июля 2013 г. №68-3 РТ "Об образовании":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>-Федерального государственного образовательного  стандарта НОО (2010 г.),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 xml:space="preserve">-  Приказа </w:t>
      </w:r>
      <w:proofErr w:type="spellStart"/>
      <w:r w:rsidRPr="006F3C74">
        <w:rPr>
          <w:rFonts w:ascii="Times New Roman" w:eastAsia="Times New Roman" w:hAnsi="Times New Roman" w:cs="Times New Roman"/>
          <w:b w:val="0"/>
        </w:rPr>
        <w:t>МОиН</w:t>
      </w:r>
      <w:proofErr w:type="spellEnd"/>
      <w:r w:rsidRPr="006F3C74">
        <w:rPr>
          <w:rFonts w:ascii="Times New Roman" w:eastAsia="Times New Roman" w:hAnsi="Times New Roman" w:cs="Times New Roman"/>
          <w:b w:val="0"/>
        </w:rPr>
        <w:t xml:space="preserve"> РТ от 19.08.2015 г. исх. 1054/15 «Об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РТ»: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 xml:space="preserve">- Основной образовательной программы начального общего образования МБОУ </w:t>
      </w:r>
      <w:r w:rsidR="006D0FE7" w:rsidRPr="006F3C74">
        <w:rPr>
          <w:rFonts w:ascii="Times New Roman" w:eastAsia="Times New Roman" w:hAnsi="Times New Roman" w:cs="Times New Roman"/>
          <w:b w:val="0"/>
        </w:rPr>
        <w:t>«Лебединская</w:t>
      </w:r>
      <w:r w:rsidRPr="006F3C74">
        <w:rPr>
          <w:rFonts w:ascii="Times New Roman" w:eastAsia="Times New Roman" w:hAnsi="Times New Roman" w:cs="Times New Roman"/>
          <w:b w:val="0"/>
        </w:rPr>
        <w:t xml:space="preserve"> ООШ</w:t>
      </w:r>
      <w:r w:rsidR="006D0FE7" w:rsidRPr="006F3C74">
        <w:rPr>
          <w:rFonts w:ascii="Times New Roman" w:eastAsia="Times New Roman" w:hAnsi="Times New Roman" w:cs="Times New Roman"/>
          <w:b w:val="0"/>
        </w:rPr>
        <w:t>»</w:t>
      </w:r>
      <w:r w:rsidRPr="006F3C74">
        <w:rPr>
          <w:rFonts w:ascii="Times New Roman" w:eastAsia="Times New Roman" w:hAnsi="Times New Roman" w:cs="Times New Roman"/>
          <w:b w:val="0"/>
        </w:rPr>
        <w:t>;</w:t>
      </w:r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 xml:space="preserve">- Учебного плана Муниципального бюджетного общеобразовательного учреждения </w:t>
      </w:r>
      <w:r w:rsidR="006D0FE7" w:rsidRPr="006F3C74">
        <w:rPr>
          <w:rFonts w:ascii="Times New Roman" w:eastAsia="Times New Roman" w:hAnsi="Times New Roman" w:cs="Times New Roman"/>
          <w:b w:val="0"/>
        </w:rPr>
        <w:t>«Лебединская основная общеобразовательная школа»</w:t>
      </w:r>
      <w:r w:rsidRPr="006F3C74">
        <w:rPr>
          <w:rFonts w:ascii="Times New Roman" w:eastAsia="Times New Roman" w:hAnsi="Times New Roman" w:cs="Times New Roman"/>
          <w:b w:val="0"/>
        </w:rPr>
        <w:t xml:space="preserve"> Алексеевского муниципального района Республики Татарстан на 2</w:t>
      </w:r>
      <w:r w:rsidR="006F3C74">
        <w:rPr>
          <w:rFonts w:ascii="Times New Roman" w:eastAsia="Times New Roman" w:hAnsi="Times New Roman" w:cs="Times New Roman"/>
          <w:b w:val="0"/>
        </w:rPr>
        <w:t>017 - 2018</w:t>
      </w:r>
      <w:r w:rsidRPr="006F3C74">
        <w:rPr>
          <w:rFonts w:ascii="Times New Roman" w:eastAsia="Times New Roman" w:hAnsi="Times New Roman" w:cs="Times New Roman"/>
          <w:b w:val="0"/>
        </w:rPr>
        <w:t xml:space="preserve"> учебный год (утвержденного решением педагогического совета Протокол №1. от 31 августа 2</w:t>
      </w:r>
      <w:r w:rsidR="006D0FE7" w:rsidRPr="006F3C74">
        <w:rPr>
          <w:rFonts w:ascii="Times New Roman" w:eastAsia="Times New Roman" w:hAnsi="Times New Roman" w:cs="Times New Roman"/>
          <w:b w:val="0"/>
        </w:rPr>
        <w:t>017</w:t>
      </w:r>
      <w:r w:rsidRPr="006F3C74">
        <w:rPr>
          <w:rFonts w:ascii="Times New Roman" w:eastAsia="Times New Roman" w:hAnsi="Times New Roman" w:cs="Times New Roman"/>
          <w:b w:val="0"/>
        </w:rPr>
        <w:t>года</w:t>
      </w:r>
      <w:proofErr w:type="gramStart"/>
      <w:r w:rsidRPr="006F3C74">
        <w:rPr>
          <w:rFonts w:ascii="Times New Roman" w:eastAsia="Times New Roman" w:hAnsi="Times New Roman" w:cs="Times New Roman"/>
          <w:b w:val="0"/>
        </w:rPr>
        <w:t>);.</w:t>
      </w:r>
      <w:proofErr w:type="gramEnd"/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 xml:space="preserve">программы  </w:t>
      </w:r>
      <w:r w:rsidRPr="006F3C74">
        <w:rPr>
          <w:rFonts w:ascii="Times New Roman" w:eastAsia="Times New Roman" w:hAnsi="Times New Roman" w:cs="Times New Roman"/>
          <w:b w:val="0"/>
          <w:iCs/>
          <w:color w:val="000000"/>
        </w:rPr>
        <w:t xml:space="preserve">Т. Я. </w:t>
      </w:r>
      <w:proofErr w:type="spellStart"/>
      <w:r w:rsidRPr="006F3C74">
        <w:rPr>
          <w:rFonts w:ascii="Times New Roman" w:eastAsia="Times New Roman" w:hAnsi="Times New Roman" w:cs="Times New Roman"/>
          <w:b w:val="0"/>
          <w:iCs/>
          <w:color w:val="000000"/>
        </w:rPr>
        <w:t>Шпикаловой</w:t>
      </w:r>
      <w:proofErr w:type="spellEnd"/>
      <w:r w:rsidRPr="006F3C74">
        <w:rPr>
          <w:rFonts w:ascii="Times New Roman" w:eastAsia="Times New Roman" w:hAnsi="Times New Roman" w:cs="Times New Roman"/>
          <w:b w:val="0"/>
          <w:iCs/>
          <w:color w:val="000000"/>
        </w:rPr>
        <w:t xml:space="preserve">  «Изобразительное искусство и художественный труд»,</w:t>
      </w:r>
      <w:r w:rsidR="006D0FE7" w:rsidRPr="006F3C74">
        <w:rPr>
          <w:rFonts w:ascii="Times New Roman" w:eastAsia="Times New Roman" w:hAnsi="Times New Roman" w:cs="Times New Roman"/>
          <w:b w:val="0"/>
          <w:iCs/>
          <w:color w:val="000000"/>
        </w:rPr>
        <w:t xml:space="preserve"> </w:t>
      </w:r>
      <w:r w:rsidRPr="006F3C74">
        <w:rPr>
          <w:rFonts w:ascii="Times New Roman" w:eastAsia="Times New Roman" w:hAnsi="Times New Roman" w:cs="Times New Roman"/>
          <w:b w:val="0"/>
        </w:rPr>
        <w:t xml:space="preserve">утверждённой МО РФ (Москва, 2010г.) в соответствии с требованиями Федерального компонента государственного стандарта начального образования (Москва, </w:t>
      </w:r>
      <w:smartTag w:uri="urn:schemas-microsoft-com:office:smarttags" w:element="metricconverter">
        <w:smartTagPr>
          <w:attr w:name="ProductID" w:val="2010 г"/>
        </w:smartTagPr>
        <w:r w:rsidRPr="006F3C74">
          <w:rPr>
            <w:rFonts w:ascii="Times New Roman" w:eastAsia="Times New Roman" w:hAnsi="Times New Roman" w:cs="Times New Roman"/>
            <w:b w:val="0"/>
          </w:rPr>
          <w:t>2010 г</w:t>
        </w:r>
      </w:smartTag>
      <w:proofErr w:type="gramStart"/>
      <w:r w:rsidRPr="006F3C74">
        <w:rPr>
          <w:rFonts w:ascii="Times New Roman" w:eastAsia="Times New Roman" w:hAnsi="Times New Roman" w:cs="Times New Roman"/>
          <w:b w:val="0"/>
        </w:rPr>
        <w:t>).;</w:t>
      </w:r>
      <w:proofErr w:type="gramEnd"/>
    </w:p>
    <w:p w:rsidR="007F0913" w:rsidRPr="006F3C74" w:rsidRDefault="007F0913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6F3C74">
        <w:rPr>
          <w:rFonts w:ascii="Times New Roman" w:eastAsia="Times New Roman" w:hAnsi="Times New Roman" w:cs="Times New Roman"/>
          <w:b w:val="0"/>
        </w:rPr>
        <w:t xml:space="preserve">Учебник: </w:t>
      </w:r>
      <w:proofErr w:type="spellStart"/>
      <w:r w:rsidRPr="006F3C74">
        <w:rPr>
          <w:rFonts w:ascii="Times New Roman" w:eastAsia="Times New Roman" w:hAnsi="Times New Roman" w:cs="Times New Roman"/>
          <w:b w:val="0"/>
        </w:rPr>
        <w:t>Т.Я.Шпикалова</w:t>
      </w:r>
      <w:proofErr w:type="spellEnd"/>
      <w:r w:rsidR="000420E2" w:rsidRPr="006F3C74">
        <w:rPr>
          <w:rFonts w:ascii="Times New Roman" w:eastAsia="Times New Roman" w:hAnsi="Times New Roman" w:cs="Times New Roman"/>
          <w:b w:val="0"/>
        </w:rPr>
        <w:t xml:space="preserve"> Изобразительное искусство. 3 класс.</w:t>
      </w:r>
      <w:r w:rsidR="006D0FE7" w:rsidRPr="006F3C74">
        <w:rPr>
          <w:rFonts w:ascii="Times New Roman" w:eastAsia="Times New Roman" w:hAnsi="Times New Roman" w:cs="Times New Roman"/>
          <w:b w:val="0"/>
        </w:rPr>
        <w:t xml:space="preserve"> </w:t>
      </w:r>
      <w:r w:rsidR="000420E2" w:rsidRPr="006F3C74">
        <w:rPr>
          <w:rFonts w:ascii="Times New Roman" w:eastAsia="Times New Roman" w:hAnsi="Times New Roman" w:cs="Times New Roman"/>
          <w:b w:val="0"/>
        </w:rPr>
        <w:t>Рабочая тетрадь к учебнику</w:t>
      </w:r>
      <w:r w:rsidR="006D0FE7" w:rsidRPr="006F3C74">
        <w:rPr>
          <w:rFonts w:ascii="Times New Roman" w:eastAsia="Times New Roman" w:hAnsi="Times New Roman" w:cs="Times New Roman"/>
          <w:b w:val="0"/>
        </w:rPr>
        <w:t xml:space="preserve"> </w:t>
      </w:r>
      <w:proofErr w:type="spellStart"/>
      <w:r w:rsidRPr="006F3C74">
        <w:rPr>
          <w:rFonts w:ascii="Times New Roman" w:eastAsia="Times New Roman" w:hAnsi="Times New Roman" w:cs="Times New Roman"/>
          <w:b w:val="0"/>
        </w:rPr>
        <w:t>Т.Я.Шпикалова</w:t>
      </w:r>
      <w:proofErr w:type="spellEnd"/>
      <w:r w:rsidRPr="006F3C74">
        <w:rPr>
          <w:rFonts w:ascii="Times New Roman" w:eastAsia="Times New Roman" w:hAnsi="Times New Roman" w:cs="Times New Roman"/>
          <w:b w:val="0"/>
        </w:rPr>
        <w:t xml:space="preserve">. – М.: Просвещение, 2013. </w:t>
      </w:r>
    </w:p>
    <w:p w:rsidR="007F0913" w:rsidRPr="00894AC6" w:rsidRDefault="007F0913" w:rsidP="00894AC6">
      <w:pPr>
        <w:pStyle w:val="a8"/>
        <w:rPr>
          <w:rFonts w:ascii="Times New Roman" w:eastAsia="Times New Roman" w:hAnsi="Times New Roman" w:cs="Times New Roman"/>
          <w:b w:val="0"/>
          <w:i/>
          <w:spacing w:val="-2"/>
        </w:rPr>
      </w:pPr>
    </w:p>
    <w:p w:rsidR="00CF64AD" w:rsidRPr="00894AC6" w:rsidRDefault="00CF64AD" w:rsidP="00894AC6">
      <w:pPr>
        <w:rPr>
          <w:rFonts w:ascii="Times New Roman" w:eastAsia="Times New Roman" w:hAnsi="Times New Roman" w:cs="Times New Roman"/>
          <w:sz w:val="24"/>
          <w:szCs w:val="24"/>
        </w:rPr>
      </w:pPr>
      <w:r w:rsidRPr="00894AC6">
        <w:rPr>
          <w:rFonts w:ascii="Times New Roman" w:eastAsia="Times New Roman" w:hAnsi="Times New Roman" w:cs="Times New Roman"/>
          <w:sz w:val="24"/>
          <w:szCs w:val="24"/>
        </w:rPr>
        <w:t>Место предмета в учебном плане</w:t>
      </w:r>
    </w:p>
    <w:p w:rsidR="00CF64AD" w:rsidRPr="00894AC6" w:rsidRDefault="00CF64AD" w:rsidP="00894AC6">
      <w:pPr>
        <w:rPr>
          <w:rFonts w:ascii="Times New Roman" w:eastAsia="Times New Roman" w:hAnsi="Times New Roman" w:cs="Times New Roman"/>
          <w:sz w:val="24"/>
          <w:szCs w:val="24"/>
        </w:rPr>
      </w:pPr>
      <w:r w:rsidRPr="00894AC6">
        <w:rPr>
          <w:rFonts w:ascii="Times New Roman" w:eastAsia="Times New Roman" w:hAnsi="Times New Roman" w:cs="Times New Roman"/>
          <w:sz w:val="24"/>
          <w:szCs w:val="24"/>
        </w:rPr>
        <w:t>На изучение предмета «Изобразительное искусство» отводится 34 часа(по1 часу в неделю, 34 учебных недели).</w:t>
      </w:r>
    </w:p>
    <w:p w:rsidR="00CF64AD" w:rsidRPr="00894AC6" w:rsidRDefault="00CF64AD" w:rsidP="00894AC6">
      <w:pPr>
        <w:pStyle w:val="a8"/>
        <w:jc w:val="left"/>
        <w:rPr>
          <w:rFonts w:ascii="Times New Roman" w:eastAsia="Times New Roman" w:hAnsi="Times New Roman" w:cs="Times New Roman"/>
          <w:b w:val="0"/>
          <w:i/>
          <w:spacing w:val="-2"/>
        </w:rPr>
      </w:pPr>
      <w:r w:rsidRPr="00894AC6">
        <w:rPr>
          <w:rFonts w:ascii="Times New Roman" w:eastAsia="Times New Roman" w:hAnsi="Times New Roman" w:cs="Times New Roman"/>
          <w:b w:val="0"/>
          <w:i/>
          <w:spacing w:val="-2"/>
        </w:rPr>
        <w:t>Результаты освоения программы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 xml:space="preserve">Программа обеспечивает достижение следующих личностных, </w:t>
      </w:r>
      <w:proofErr w:type="spellStart"/>
      <w:r w:rsidRPr="00894AC6">
        <w:rPr>
          <w:rFonts w:ascii="Times New Roman" w:eastAsia="Times New Roman" w:hAnsi="Times New Roman" w:cs="Times New Roman"/>
          <w:b w:val="0"/>
        </w:rPr>
        <w:t>метапредметных</w:t>
      </w:r>
      <w:proofErr w:type="spellEnd"/>
      <w:r w:rsidR="006D0FE7">
        <w:rPr>
          <w:rFonts w:ascii="Times New Roman" w:eastAsia="Times New Roman" w:hAnsi="Times New Roman" w:cs="Times New Roman"/>
          <w:b w:val="0"/>
        </w:rPr>
        <w:t xml:space="preserve"> </w:t>
      </w:r>
      <w:proofErr w:type="spellStart"/>
      <w:r w:rsidR="006D0FE7">
        <w:rPr>
          <w:rFonts w:ascii="Times New Roman" w:eastAsia="Times New Roman" w:hAnsi="Times New Roman" w:cs="Times New Roman"/>
          <w:b w:val="0"/>
        </w:rPr>
        <w:t>и</w:t>
      </w:r>
      <w:r w:rsidRPr="00894AC6">
        <w:rPr>
          <w:rFonts w:ascii="Times New Roman" w:eastAsia="Times New Roman" w:hAnsi="Times New Roman" w:cs="Times New Roman"/>
          <w:b w:val="0"/>
        </w:rPr>
        <w:t>предметных</w:t>
      </w:r>
      <w:proofErr w:type="spellEnd"/>
      <w:r w:rsidR="006D0FE7">
        <w:rPr>
          <w:rFonts w:ascii="Times New Roman" w:eastAsia="Times New Roman" w:hAnsi="Times New Roman" w:cs="Times New Roman"/>
          <w:b w:val="0"/>
        </w:rPr>
        <w:t xml:space="preserve"> </w:t>
      </w:r>
      <w:r w:rsidRPr="00894AC6">
        <w:rPr>
          <w:rFonts w:ascii="Times New Roman" w:eastAsia="Times New Roman" w:hAnsi="Times New Roman" w:cs="Times New Roman"/>
          <w:b w:val="0"/>
        </w:rPr>
        <w:t>результатов.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Личностные результаты.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ценностей многонационального российского общества: становление гуманистических и демократических ценностных ориентаций. 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2.  Целостный, социально-ориентированный взгляд на мир в его органическом единстве и разнообразии природы, народов, культур и религий.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3. Формирование уважительного отношения к иному мнению, истории и культуре других народов.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4. Овладение начальными навыками адаптации в динамично изменяющемся и развивающемся мире.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>6. Формирование эстетических потребностей, ценностей и чувств.</w:t>
      </w:r>
    </w:p>
    <w:p w:rsidR="00CF64AD" w:rsidRPr="00894AC6" w:rsidRDefault="00CF64AD" w:rsidP="00894AC6">
      <w:pPr>
        <w:pStyle w:val="a8"/>
        <w:rPr>
          <w:rFonts w:ascii="Times New Roman" w:eastAsia="Times New Roman" w:hAnsi="Times New Roman" w:cs="Times New Roman"/>
          <w:b w:val="0"/>
        </w:rPr>
      </w:pPr>
      <w:r w:rsidRPr="00894AC6">
        <w:rPr>
          <w:rFonts w:ascii="Times New Roman" w:eastAsia="Times New Roman" w:hAnsi="Times New Roman" w:cs="Times New Roman"/>
          <w:b w:val="0"/>
        </w:rPr>
        <w:t xml:space="preserve">7. Развитие этических чувств, доброжелательности и эмоционально-нравственной отзывчивости, понимания и сопереживания чувствам других людей. 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 xml:space="preserve">8. 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ситуаций. </w:t>
      </w:r>
      <w:r w:rsidRPr="007F0913">
        <w:rPr>
          <w:rFonts w:ascii="Times New Roman" w:eastAsia="Times New Roman" w:hAnsi="Times New Roman" w:cs="Times New Roman"/>
          <w:sz w:val="24"/>
          <w:szCs w:val="24"/>
        </w:rPr>
        <w:br/>
        <w:t>9.Формирование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CF64AD" w:rsidRPr="007F0913" w:rsidRDefault="00CF64AD" w:rsidP="007F091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F0913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7F09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результаты.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lastRenderedPageBreak/>
        <w:t>1. Овладение способностью принимать и сохранять цели и задачи учебной деятельности, поиска средств её осуществления. Освоение способов решения проблем творческого и поискового характера.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2.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3.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4. Активное использование речевых средств информации и коммуникационных технологий для решения коммуникативных и познавательных задач.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5.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 xml:space="preserve">6.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 </w:t>
      </w:r>
    </w:p>
    <w:p w:rsidR="00CF64AD" w:rsidRPr="007F0913" w:rsidRDefault="00CF64AD" w:rsidP="007F091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результаты: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1. Сформированность первоначальных представлений о роли изобразительного искусства в жизни человека, его роли в духовно-нравственном развитии человека.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2. Сформированность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искусством.</w:t>
      </w:r>
    </w:p>
    <w:p w:rsidR="00CF64AD" w:rsidRPr="007F0913" w:rsidRDefault="00CF64AD" w:rsidP="007F0913">
      <w:pPr>
        <w:spacing w:after="0" w:line="240" w:lineRule="auto"/>
        <w:rPr>
          <w:rStyle w:val="FontStyle52"/>
          <w:rFonts w:eastAsia="Times New Roman"/>
          <w:sz w:val="24"/>
          <w:szCs w:val="24"/>
        </w:rPr>
      </w:pPr>
      <w:r w:rsidRPr="007F0913">
        <w:rPr>
          <w:rFonts w:ascii="Times New Roman" w:eastAsia="Times New Roman" w:hAnsi="Times New Roman" w:cs="Times New Roman"/>
          <w:sz w:val="24"/>
          <w:szCs w:val="24"/>
        </w:rPr>
        <w:t>3. Овладение практическими умениями и навыками в восприятии, анализе и оценке произведений искусства.</w:t>
      </w:r>
      <w:r w:rsidRPr="007F0913">
        <w:rPr>
          <w:rFonts w:ascii="Times New Roman" w:eastAsia="Times New Roman" w:hAnsi="Times New Roman" w:cs="Times New Roman"/>
          <w:sz w:val="24"/>
          <w:szCs w:val="24"/>
        </w:rPr>
        <w:br/>
        <w:t>4. Овладение элементарными практическими умениями и навыками в различных видах художественной деятельности (рисунке, живописи, скульптуре, декоративно-прикладной деятельности,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</w:r>
    </w:p>
    <w:p w:rsidR="003C415B" w:rsidRPr="007F0913" w:rsidRDefault="003C415B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i/>
          <w:sz w:val="24"/>
          <w:szCs w:val="24"/>
        </w:rPr>
      </w:pPr>
    </w:p>
    <w:p w:rsidR="00CF64AD" w:rsidRPr="007F0913" w:rsidRDefault="00CF64AD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i/>
          <w:sz w:val="24"/>
          <w:szCs w:val="24"/>
        </w:rPr>
      </w:pPr>
      <w:r w:rsidRPr="007F0913">
        <w:rPr>
          <w:rStyle w:val="FontStyle52"/>
          <w:i/>
          <w:sz w:val="24"/>
          <w:szCs w:val="24"/>
        </w:rPr>
        <w:t>Содержание программы (34 часа)</w:t>
      </w:r>
    </w:p>
    <w:p w:rsidR="00CF64AD" w:rsidRPr="007F5F87" w:rsidRDefault="005F2666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sz w:val="24"/>
          <w:szCs w:val="24"/>
        </w:rPr>
      </w:pPr>
      <w:r w:rsidRPr="007F5F87">
        <w:rPr>
          <w:rStyle w:val="FontStyle52"/>
          <w:sz w:val="24"/>
          <w:szCs w:val="24"/>
        </w:rPr>
        <w:t>Осень. Как прекрасен этот мир, посмотри. 11ч.</w:t>
      </w:r>
    </w:p>
    <w:p w:rsidR="005F2666" w:rsidRPr="007F5F87" w:rsidRDefault="005F2666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sz w:val="24"/>
          <w:szCs w:val="24"/>
        </w:rPr>
      </w:pPr>
      <w:r w:rsidRPr="007F5F87">
        <w:rPr>
          <w:rStyle w:val="FontStyle52"/>
          <w:sz w:val="24"/>
          <w:szCs w:val="24"/>
        </w:rPr>
        <w:t>Зима</w:t>
      </w:r>
      <w:proofErr w:type="gramStart"/>
      <w:r w:rsidRPr="007F5F87">
        <w:rPr>
          <w:rStyle w:val="FontStyle52"/>
          <w:sz w:val="24"/>
          <w:szCs w:val="24"/>
        </w:rPr>
        <w:t xml:space="preserve">.. </w:t>
      </w:r>
      <w:proofErr w:type="gramEnd"/>
      <w:r w:rsidRPr="007F5F87">
        <w:rPr>
          <w:rStyle w:val="FontStyle52"/>
          <w:sz w:val="24"/>
          <w:szCs w:val="24"/>
        </w:rPr>
        <w:t>Как прекрасен этот мир, посмотри. 10ч.</w:t>
      </w:r>
    </w:p>
    <w:p w:rsidR="005F2666" w:rsidRPr="007F5F87" w:rsidRDefault="005F2666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sz w:val="24"/>
          <w:szCs w:val="24"/>
        </w:rPr>
      </w:pPr>
      <w:r w:rsidRPr="007F5F87">
        <w:rPr>
          <w:rStyle w:val="FontStyle52"/>
          <w:sz w:val="24"/>
          <w:szCs w:val="24"/>
        </w:rPr>
        <w:t>Весна</w:t>
      </w:r>
      <w:proofErr w:type="gramStart"/>
      <w:r w:rsidRPr="007F5F87">
        <w:rPr>
          <w:rStyle w:val="FontStyle52"/>
          <w:sz w:val="24"/>
          <w:szCs w:val="24"/>
        </w:rPr>
        <w:t xml:space="preserve"> .</w:t>
      </w:r>
      <w:proofErr w:type="gramEnd"/>
      <w:r w:rsidRPr="007F5F87">
        <w:rPr>
          <w:rStyle w:val="FontStyle52"/>
          <w:sz w:val="24"/>
          <w:szCs w:val="24"/>
        </w:rPr>
        <w:t xml:space="preserve"> Как прекрасен этот мир, посмотри. 5ч.</w:t>
      </w:r>
    </w:p>
    <w:p w:rsidR="005F2666" w:rsidRPr="007F5F87" w:rsidRDefault="005F2666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sz w:val="24"/>
          <w:szCs w:val="24"/>
        </w:rPr>
      </w:pPr>
      <w:r w:rsidRPr="007F5F87">
        <w:rPr>
          <w:rStyle w:val="FontStyle52"/>
          <w:sz w:val="24"/>
          <w:szCs w:val="24"/>
        </w:rPr>
        <w:t>Лето. Как прекрасен этот мир, посмотри. 8ч.</w:t>
      </w:r>
    </w:p>
    <w:p w:rsidR="005F2666" w:rsidRPr="007F0913" w:rsidRDefault="005F2666" w:rsidP="007F0913">
      <w:pPr>
        <w:pStyle w:val="Style18"/>
        <w:widowControl/>
        <w:spacing w:before="5" w:line="240" w:lineRule="auto"/>
        <w:ind w:left="142" w:right="50" w:firstLine="283"/>
        <w:jc w:val="left"/>
        <w:rPr>
          <w:rStyle w:val="FontStyle52"/>
          <w:i/>
          <w:sz w:val="24"/>
          <w:szCs w:val="24"/>
        </w:rPr>
      </w:pP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913">
        <w:rPr>
          <w:rFonts w:ascii="Times New Roman" w:hAnsi="Times New Roman" w:cs="Times New Roman"/>
          <w:sz w:val="24"/>
          <w:szCs w:val="24"/>
        </w:rPr>
        <w:t>Содержание курса</w:t>
      </w: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913">
        <w:rPr>
          <w:rFonts w:ascii="Times New Roman" w:hAnsi="Times New Roman" w:cs="Times New Roman"/>
          <w:sz w:val="24"/>
          <w:szCs w:val="24"/>
        </w:rPr>
        <w:t xml:space="preserve">ОСНОВЫ  ХУДОЖЕСТВЕННОГО  ИЗОБРАЖЕНИЯ </w:t>
      </w: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913">
        <w:rPr>
          <w:rFonts w:ascii="Times New Roman" w:hAnsi="Times New Roman" w:cs="Times New Roman"/>
          <w:sz w:val="24"/>
          <w:szCs w:val="24"/>
        </w:rPr>
        <w:t>      Развитие эмоционально-эстетического восприятия произведений живописи, графики, декоративно-прикладного искусства, отражающих единство и многообразие мира, сходство мотивов, сюжетов, приемов художественной обработки материалов в искусстве России и других народов мира.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Формирование эстетических представлений и художественных умений в работе:</w:t>
      </w:r>
      <w:r w:rsidRPr="007F0913">
        <w:rPr>
          <w:rFonts w:ascii="Times New Roman" w:hAnsi="Times New Roman" w:cs="Times New Roman"/>
          <w:sz w:val="24"/>
          <w:szCs w:val="24"/>
        </w:rPr>
        <w:br/>
        <w:t xml:space="preserve">      с цветом как основным выразительным средством живописи. Возможности цвета в передаче своеобразия природы (цветов, плодов, ландшафтов) в разных местах Земли. Продолжение знакомства с приемами работы акварелью, гуашью, тушью, фломастерами. Возможности нюансных и контрастных цветовых сочетаний в создании определенного эмоционального настроя в живописных и декоративных композициях. Продолжение знакомства с использованием теплых и холодных цветов (в тени и на свету) для передачи освещенности предметов, пространства. Приемы работы раздельным удлиненным мазком (по форме, в разных направлениях, мазки плоские и заостренные). Экспериментирование с цветом: тональная и цветовая гармония при передаче многоцветности, освещения, объема </w:t>
      </w:r>
      <w:r w:rsidRPr="007F0913">
        <w:rPr>
          <w:rFonts w:ascii="Times New Roman" w:hAnsi="Times New Roman" w:cs="Times New Roman"/>
          <w:sz w:val="24"/>
          <w:szCs w:val="24"/>
        </w:rPr>
        <w:lastRenderedPageBreak/>
        <w:t>предметов, плавное и ступенчатое растяжение цвета по сухой и сырой бумаге;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с графическими средствами выразительности. Роль линии в различных видах изобразительного искусства (графика, живопись, декоративно-прикладное искусство, скульптура, архитектура). Черно-белые и цветные силуэты. Способы получения силуэтных изображений (заливка контура тоном, цветом; штамп, трафарет, набойка и т. д.). Передача объема с помощью света и тени. Отражение в рисунке характерных особенностей формы (округлость, плоскостность, удлиненность, наклон и т. д.); передача пропорций частей и целого в изображении предметов комбинированной формы. Передача глубины пространства на плоскости картины с элементами линейной и воздушной перспективы (горизонт, уровень зрения, изменение тона по мере удаления предметов от зрителя);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по составлению станковой композиции (на примерах натюрморта, пейзажа, портрета, сюжетно-тематической композиции). Продолжение знакомства со средствами композиции: зрительный центр, статика, динамика, ритм, равновесие;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по составлению декоративной композиции (декоративный натюрморт, сюжетно-тематическая, орнаментальная, абстрактная композиция). Средства декоративной композиции. Приемы декоративного обобщения природных форм и предметов: выделение главных признаков, упрощение или усложнение второстепенных деталей, укрупнение, уменьшение деталей, условность цвета, условное размещение элементов композиции, условное размещение на плоскости, силуэт, ритм, симметрия и асимметрия, условность форм.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Опыт художественно-творческой деятельности: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изображение объектов природы по памяти и представлению живописными, графическими и декоративными средствами: («Земля одна, а цветы на ней разные», «Сиреневые перезвоны»), объектов архитектуры («Чьи терема ушли под небеса...»), пейзажа («Живописные просторы Родины», «Как красивы русские зимы»). Отражение своеобразия природы своего края. Передача ближних и дальних планов с помощью темных и светлых оттенков, изменения насыщенности цвета; передача цветовой гаммы морского пейзажа («Глубокая вода не мутится»);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изображение натюрморта с натуры, по памяти и представлению. Выполнение зарисовок отдельных предметов (цветов, овощей, фруктов, новогодних игрушек, гирлянд). Рисование натюрморта с использованием сближенной или контрастной цветовой гаммы («Каждый художник урожай своей земли хвалит»). Отражение местного разнообразия форм плодов, цветовой окраски. Передача цветовых различий тени и света, колорита, соответствующего искусственному освещению («Каждая изба удивительных вещей полна»);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изображение человека, птиц, животных. Выполнение акварельных набросков и зарисовок птиц по сырой бумаге. Передача красоты оперения, движения («Каждая птица своим пером красуется»). Создание портретного женского образа («Дорогие, любимые, родные») с отражением в рисунке пропорций, выражения лица, прически, костюма; образа воина на поле битвы («Чужой земли не хотим, а своей не отдадим»), создание карнавальной маски с передачей в ней образа матушки-зимы;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составление сюжетно-тематических и декоративных композиций. Выполнение композиций на темы сказок («То ли терем, то ли царев дворец», «Ни в сказке сказать, ни пером описать...», «Мои любимые герои из сказки»), новогоднего карнавала («Зима за морозы, а мы за праздники»). Передача в композиции праздничных или сказочных (народных) костюмов ритма, величавости в движениях фигур человека, смысловой связи между ними. Создание эскиза композиции «Широкая Масленица» с последующим выполнением ее в материале на уроках труда в технике обрывной мозаики. Выполнение композиции «Салют Победы» с передачей радости, торжества победного дня. Применение разнообразных приемов изображения цветом праздничного салюта.</w:t>
      </w: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Start w:id="0" w:name="id.06925aadf4ef"/>
    <w:p w:rsidR="00CF64AD" w:rsidRPr="007F0913" w:rsidRDefault="00FB6823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913">
        <w:rPr>
          <w:rFonts w:ascii="Times New Roman" w:hAnsi="Times New Roman" w:cs="Times New Roman"/>
          <w:sz w:val="24"/>
          <w:szCs w:val="24"/>
        </w:rPr>
        <w:fldChar w:fldCharType="begin"/>
      </w:r>
      <w:r w:rsidR="00CF64AD" w:rsidRPr="007F0913">
        <w:rPr>
          <w:rFonts w:ascii="Times New Roman" w:hAnsi="Times New Roman" w:cs="Times New Roman"/>
          <w:sz w:val="24"/>
          <w:szCs w:val="24"/>
        </w:rPr>
        <w:instrText xml:space="preserve"> HYPERLINK "http://nsportal.ru/nachalnaya-shkola/izo/kalendarno-tematicheskoe-planirovanie-urokov-izo-v-3-klasse-po-uchebniku-shpik" </w:instrText>
      </w:r>
      <w:r w:rsidRPr="007F0913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="007F0913">
        <w:rPr>
          <w:rFonts w:ascii="Times New Roman" w:hAnsi="Times New Roman" w:cs="Times New Roman"/>
          <w:sz w:val="24"/>
          <w:szCs w:val="24"/>
        </w:rPr>
        <w:t xml:space="preserve">ОСНОВЫ  НАРОДНОГО </w:t>
      </w:r>
      <w:r w:rsidR="00CF64AD" w:rsidRPr="007F0913">
        <w:rPr>
          <w:rFonts w:ascii="Times New Roman" w:hAnsi="Times New Roman" w:cs="Times New Roman"/>
          <w:sz w:val="24"/>
          <w:szCs w:val="24"/>
        </w:rPr>
        <w:t xml:space="preserve">ДЕКОРАТИВНО-ПРИКЛАДНОГО  ИСКУССТВА </w:t>
      </w: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913">
        <w:rPr>
          <w:rFonts w:ascii="Times New Roman" w:hAnsi="Times New Roman" w:cs="Times New Roman"/>
          <w:sz w:val="24"/>
          <w:szCs w:val="24"/>
        </w:rPr>
        <w:lastRenderedPageBreak/>
        <w:t>      Развитие эмоционально-эстетического восприятия произведений народного декоративно-прикладного искусства, отражающих общность представлений разных народов России и мира о красоте природы, человека, предметного окружения. Сходство и национально-региональные различия художественно-образного языка традиционного зодчества, керамики, подносов, игрушки, одежды.</w:t>
      </w:r>
      <w:r w:rsidRPr="007F0913">
        <w:rPr>
          <w:rFonts w:ascii="Times New Roman" w:hAnsi="Times New Roman" w:cs="Times New Roman"/>
          <w:sz w:val="24"/>
          <w:szCs w:val="24"/>
        </w:rPr>
        <w:br/>
        <w:t xml:space="preserve">      Формирование представлений о символике народного орнамента. Искусство орнамента в украшении жилища русского крестьянина. Образы-символы неба, солнца, воды, земли, птиц, животных. Особенности орнамента деревянной резьбы (в декоре избы),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жостовского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подноса (каймы и центральной части), гжельской керамики, павловских шалей, лоскутного шитья, вышивки в русском костюме. Ритмические схемы построения орнамента: ярусное расположение орнаментальных мотивов (в японском искусстве воздушных змеев), кайма, зеркально-симметричный, сетчатый орнамент; характер элементов (геометрический, растительный и зооморфный).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Опыт художественно-творческой деятельности: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русской деревянной и каменной архитектурой. Символика орнаментов в декоре крестьянского дома Русского Севера: повтор традиционной схемы узоров фасада (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причелины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>, полотенце, наличники). Выполнение импровизаций по мотивам деревянного зодчества («Двор, что город, изба, что терем»), создание красоты образа древнего города («Город чудный...»), могущества крепостей-монастырей («Россия державная»). Отражение в рисунках регионального своеобразия памятников архитектуры;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богородской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резной игрушкой. Сравнительные особенности игрушек из дерева — токарной, топорно-щепной, резной. Своеобразие, пластичность форм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богородской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игрушки, специфика приемов резьбы. Отражение в забавном образе игрушки представлений о семейном ладе, труде и разных профессиях, любви к природе, уважения к воинству. Выполнение зарисовок (повтор, вариации)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богородских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игрушек, составление эскиза собственной игрушки с последующим конструированием (имитация на основе импровизаций) на уроках труда;</w:t>
      </w:r>
      <w:r w:rsidRPr="007F0913">
        <w:rPr>
          <w:rFonts w:ascii="Times New Roman" w:hAnsi="Times New Roman" w:cs="Times New Roman"/>
          <w:sz w:val="24"/>
          <w:szCs w:val="24"/>
        </w:rPr>
        <w:br/>
        <w:t xml:space="preserve">      ознакомление с искусством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жостовских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подносов. Своеобразие форм подносов, мотивов и приемов росписи (послойное кистевое письмо). Упражнения по освоению этапов росписи (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замалевка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тенежка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бликовка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чертежка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) на основе повтора и вариаций. Разновидности композиции (букет, ветка с угла, венок и т. д.). Создание цветочного узора (импровизация) на поверхности силуэта подноса («В </w:t>
      </w:r>
      <w:proofErr w:type="spellStart"/>
      <w:r w:rsidRPr="007F0913">
        <w:rPr>
          <w:rFonts w:ascii="Times New Roman" w:hAnsi="Times New Roman" w:cs="Times New Roman"/>
          <w:sz w:val="24"/>
          <w:szCs w:val="24"/>
        </w:rPr>
        <w:t>жостовском</w:t>
      </w:r>
      <w:proofErr w:type="spellEnd"/>
      <w:r w:rsidRPr="007F0913">
        <w:rPr>
          <w:rFonts w:ascii="Times New Roman" w:hAnsi="Times New Roman" w:cs="Times New Roman"/>
          <w:sz w:val="24"/>
          <w:szCs w:val="24"/>
        </w:rPr>
        <w:t xml:space="preserve"> подносе все цветы России») с последующим его конструированием (имитация) на уроках труда и росписью;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искусством гжельской майолики. Своеобразие форм и росписи майоликовых сосудов. Цветовая гамма (охристый, коричневый, желтый, зеленый, малиновый цвета), мотивы росписи (растительные, архитектурные, зооморфные). Приемы кистевого письма, использование приема плавного растяжения цвета (экспериментирование с акварелью). Выполнение упражнений по освоению приемов гжельской росписи (повтор, вариации). Самостоятельное составление узора (импровизация) для росписи майоликовой тарелки («Родные края в росписи гжельской майолики»);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народным костюмом народов России (Сибири) и мира (Финляндии, Латвии). Знакомство с традиционной зимней одеждой народа саами (лопари, лапландцы), нахождение общего в одежде из меха у разных народов мира. Связь мотивов орнаментального украшения одежды (из меха, бисера) с окружающей природой. Мотивы орнамента вязаных вещей (варежки, перчатки). Композиционные схемы сетчатых орнаментов. Создание эскиза украшения из бисера (импровизация);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продолжение знакомства с русским народным костюмом. Выявление общего и различного в северном и южном костюмном комплексе, регионального своеобразия в костюме разных регионов России («В каждом посаде в своем наряде»). Упражнения на освоение орнаментальных мотивов русской вышивки. Рисование отгадок на загадки о русском народном костюме;</w:t>
      </w:r>
      <w:r w:rsidRPr="007F0913">
        <w:rPr>
          <w:rFonts w:ascii="Times New Roman" w:hAnsi="Times New Roman" w:cs="Times New Roman"/>
          <w:sz w:val="24"/>
          <w:szCs w:val="24"/>
        </w:rPr>
        <w:br/>
        <w:t xml:space="preserve">      знакомство с особенностями театрального исторического костюма — княжеские, царские </w:t>
      </w:r>
      <w:r w:rsidRPr="007F0913">
        <w:rPr>
          <w:rFonts w:ascii="Times New Roman" w:hAnsi="Times New Roman" w:cs="Times New Roman"/>
          <w:sz w:val="24"/>
          <w:szCs w:val="24"/>
        </w:rPr>
        <w:lastRenderedPageBreak/>
        <w:t>одежды, костюм русских дружинников. Создание эскиза театрального костюма для постановки сказки, былины или спектакля на историческую тему («Жизнь костюма в театре»);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искусством павловских шалей. Плат — головной убор в костюме русской крестьянки. Зарубежные истоки русских шалей. Творческое освоение орнаментального строя заграничных шалей русскими мастерами. Отражение в цветочных узорах на платках многоцветия родной земли (роза, шиповник, незабудки, ромашки и т. д.). Восточные мотивы — «огурец», «перец», «опахало». Цветовая гамма (контрастная, нюансная; с включением основного цвета, светлого и темного оттенков). Упражнения по рисованию цветов по мотивам узоров павловских платков. Композиционные схемы ритмического строя узоров для шали. Создание варианта орнаментальной композиции для украшения платка;</w:t>
      </w:r>
      <w:r w:rsidRPr="007F0913">
        <w:rPr>
          <w:rFonts w:ascii="Times New Roman" w:hAnsi="Times New Roman" w:cs="Times New Roman"/>
          <w:sz w:val="24"/>
          <w:szCs w:val="24"/>
        </w:rPr>
        <w:br/>
        <w:t>      ознакомление с искусством лоскутного шитья. Особенности композиции, характер орнаментальных мотивов (геометрические — квадрат, треугольник, прямоугольник). Модуль лоскутного шитья — квадрат — символ дома. Композиционные схемы узоров лоскутных ковриков: «изба» или «колодец», «елочки», «мельница», «грядки». Цветовая гамма в лоскутном шитье (монохромная — со ступенчатым растяжением цвета от темного к светлому и от светлого к темному; контрастная — с подбором лоскутков контрастных оттенков). Создание эскиза орнамента для лоскутного коврика («То дорого, что доброго мастерства») с дальнейшим исполнением в материале на уроках художественного труда.</w:t>
      </w:r>
    </w:p>
    <w:p w:rsidR="00CF64AD" w:rsidRPr="007F0913" w:rsidRDefault="00CF64AD" w:rsidP="007F0913">
      <w:pPr>
        <w:spacing w:after="0" w:line="240" w:lineRule="auto"/>
        <w:rPr>
          <w:rFonts w:ascii="Times New Roman" w:eastAsia="Times New Roman" w:hAnsi="Times New Roman" w:cs="Times New Roman"/>
          <w:i/>
          <w:spacing w:val="-2"/>
          <w:sz w:val="24"/>
          <w:szCs w:val="24"/>
        </w:rPr>
      </w:pPr>
    </w:p>
    <w:p w:rsidR="00CF64AD" w:rsidRPr="007F0913" w:rsidRDefault="00CF64AD" w:rsidP="007F09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CF64AD" w:rsidRPr="007F0913" w:rsidSect="000323B3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637776" w:rsidRPr="007F0913" w:rsidRDefault="00637776" w:rsidP="007F0913">
      <w:p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_Toc303322837"/>
      <w:bookmarkEnd w:id="1"/>
      <w:r w:rsidRPr="007F091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Календарно-тематическое планирование по изобразительному искусству 3 класс</w:t>
      </w:r>
    </w:p>
    <w:p w:rsidR="00637776" w:rsidRPr="007F0913" w:rsidRDefault="00637776" w:rsidP="007F0913">
      <w:pPr>
        <w:spacing w:line="240" w:lineRule="auto"/>
        <w:ind w:left="814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F091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( 1 час в неделю)</w:t>
      </w:r>
    </w:p>
    <w:tbl>
      <w:tblPr>
        <w:tblStyle w:val="10"/>
        <w:tblpPr w:leftFromText="180" w:rightFromText="180" w:vertAnchor="page" w:horzAnchor="margin" w:tblpY="2097"/>
        <w:tblW w:w="10031" w:type="dxa"/>
        <w:tblLayout w:type="fixed"/>
        <w:tblLook w:val="04A0" w:firstRow="1" w:lastRow="0" w:firstColumn="1" w:lastColumn="0" w:noHBand="0" w:noVBand="1"/>
      </w:tblPr>
      <w:tblGrid>
        <w:gridCol w:w="496"/>
        <w:gridCol w:w="7692"/>
        <w:gridCol w:w="1843"/>
      </w:tblGrid>
      <w:tr w:rsidR="000323B3" w:rsidRPr="007F0913" w:rsidTr="000323B3">
        <w:trPr>
          <w:trHeight w:val="376"/>
        </w:trPr>
        <w:tc>
          <w:tcPr>
            <w:tcW w:w="4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6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  <w:proofErr w:type="spellStart"/>
            <w:r w:rsidRPr="007F0913">
              <w:rPr>
                <w:rFonts w:ascii="Times New Roman" w:hAnsi="Times New Roman"/>
                <w:sz w:val="24"/>
                <w:szCs w:val="24"/>
              </w:rPr>
              <w:t>пров</w:t>
            </w:r>
            <w:proofErr w:type="spellEnd"/>
          </w:p>
        </w:tc>
      </w:tr>
      <w:tr w:rsidR="000323B3" w:rsidRPr="007F0913" w:rsidTr="000323B3">
        <w:trPr>
          <w:trHeight w:val="438"/>
        </w:trPr>
        <w:tc>
          <w:tcPr>
            <w:tcW w:w="4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6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bCs/>
                <w:sz w:val="24"/>
                <w:szCs w:val="24"/>
              </w:rPr>
              <w:t>Земля одна, а цветы на ней разные.</w:t>
            </w: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364D5D" w:rsidP="007F0913">
            <w:pPr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В </w:t>
              </w:r>
              <w:proofErr w:type="spellStart"/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жостовском</w:t>
              </w:r>
            </w:hyperlink>
            <w:hyperlink r:id="rId11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подносе</w:t>
              </w:r>
              <w:proofErr w:type="spellEnd"/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 xml:space="preserve"> все цветы России</w:t>
              </w:r>
            </w:hyperlink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О чем может рассказать русский расписной поднос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Каждый художник урожай своей земли хвалит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 xml:space="preserve">Лети, лети, бумажный </w:t>
            </w:r>
            <w:proofErr w:type="spellStart"/>
            <w:r w:rsidRPr="007F0913">
              <w:rPr>
                <w:rFonts w:ascii="Times New Roman" w:hAnsi="Times New Roman"/>
                <w:sz w:val="24"/>
                <w:szCs w:val="24"/>
              </w:rPr>
              <w:t>змей!Орнамент</w:t>
            </w:r>
            <w:proofErr w:type="spellEnd"/>
            <w:r w:rsidRPr="007F0913">
              <w:rPr>
                <w:rFonts w:ascii="Times New Roman" w:hAnsi="Times New Roman"/>
                <w:sz w:val="24"/>
                <w:szCs w:val="24"/>
              </w:rPr>
              <w:t xml:space="preserve"> народов мира.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7F091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Лоскутная мозаика: традиции мастерства.</w:t>
            </w: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Живописные просторы Родины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Гжельская майолика.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Двор, что город, изба, что терем. Деревянное зодчество России</w:t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То ли терем, то ли царев дворец. Деревянное зодчество России</w:t>
            </w: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rPr>
          <w:trHeight w:val="445"/>
        </w:trPr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Каждая птица своим пером красуется</w:t>
            </w:r>
            <w:r w:rsidRPr="007F0913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Каждая изба  удивительных вещей полна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Русская зима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Зима не лето, в шубу одета.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Зима за морозы, а мы за праздники</w:t>
            </w: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Карнавальные фантазии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В каждом посаде в своем наряде .Узоры-обереги в русском народном костюме.</w:t>
            </w:r>
          </w:p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 xml:space="preserve">Жизнь костюма в театре. </w:t>
            </w: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Сценический костюм героя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bCs/>
                <w:sz w:val="24"/>
                <w:szCs w:val="24"/>
              </w:rPr>
              <w:t>Город белокаменный</w:t>
            </w:r>
            <w:r w:rsidRPr="007F0913">
              <w:rPr>
                <w:rFonts w:ascii="Times New Roman" w:hAnsi="Times New Roman"/>
                <w:sz w:val="24"/>
                <w:szCs w:val="24"/>
              </w:rPr>
              <w:t xml:space="preserve"> .Исторический памятник архитектуры.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  <w:r w:rsidRPr="007F0913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 xml:space="preserve">Город чудный…. </w:t>
            </w:r>
            <w:r w:rsidRPr="007F0913">
              <w:rPr>
                <w:rFonts w:ascii="Times New Roman" w:hAnsi="Times New Roman"/>
                <w:bCs/>
                <w:sz w:val="24"/>
                <w:szCs w:val="24"/>
              </w:rPr>
              <w:t>Памятники архитектуры: импровизация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Защитники земли Русской. Сюжетная композиция</w:t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Дорогие, любимые, родные</w:t>
            </w:r>
            <w:r w:rsidRPr="007F0913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Широкая Масленица.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Красота и мудрость народной игрушки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Герои сказки глазами художника </w:t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Иллюстрация  к любимой сказке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0E2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0420E2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20E2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Водные просторы России</w:t>
            </w:r>
            <w:r w:rsidR="000420E2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  <w:p w:rsidR="000323B3" w:rsidRDefault="000323B3" w:rsidP="007F0913">
            <w:pPr>
              <w:rPr>
                <w:rFonts w:ascii="Times New Roman" w:hAnsi="Times New Roman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sz w:val="24"/>
                <w:szCs w:val="24"/>
              </w:rPr>
              <w:t>Создай картину весенней навигации</w:t>
            </w:r>
          </w:p>
          <w:p w:rsidR="000420E2" w:rsidRPr="007F0913" w:rsidRDefault="00894AC6" w:rsidP="00894A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Административная контрольная работа.</w:t>
            </w:r>
            <w:r w:rsidR="000420E2" w:rsidRPr="000420E2">
              <w:rPr>
                <w:rFonts w:ascii="Times New Roman" w:hAnsi="Times New Roman"/>
                <w:sz w:val="24"/>
                <w:szCs w:val="24"/>
              </w:rPr>
              <w:t>. Наш проект. «Я знаю .Я могу»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364D5D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Цветы России на Павловских платках и шалях</w:t>
              </w:r>
            </w:hyperlink>
            <w:r w:rsidR="000323B3" w:rsidRPr="007F0913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«Всяк на свой манер». Русская набойка: композиция и ритм.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364D5D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В весеннем небе — салют Победы</w:t>
              </w:r>
            </w:hyperlink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364D5D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Гербы городов Золотого Кольца России</w:t>
              </w:r>
            </w:hyperlink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364D5D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0323B3" w:rsidRPr="007F0913">
                <w:rPr>
                  <w:rFonts w:ascii="Times New Roman" w:hAnsi="Times New Roman"/>
                  <w:sz w:val="24"/>
                  <w:szCs w:val="24"/>
                </w:rPr>
                <w:t>Сиреневые перезвоны</w:t>
              </w:r>
            </w:hyperlink>
            <w:r w:rsidR="000323B3" w:rsidRPr="007F0913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23B3" w:rsidRPr="007F0913" w:rsidTr="000323B3">
        <w:tc>
          <w:tcPr>
            <w:tcW w:w="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3B3" w:rsidRPr="007F0913" w:rsidRDefault="000420E2" w:rsidP="007F09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F0913">
              <w:rPr>
                <w:rFonts w:ascii="Times New Roman" w:hAnsi="Times New Roman"/>
                <w:color w:val="000000"/>
                <w:sz w:val="24"/>
                <w:szCs w:val="24"/>
              </w:rPr>
              <w:t>У всякого мастера свои затеи</w:t>
            </w: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23B3" w:rsidRPr="007F0913" w:rsidRDefault="000323B3" w:rsidP="007F0913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37776" w:rsidRPr="007F0913" w:rsidRDefault="00637776" w:rsidP="007F0913">
      <w:pPr>
        <w:spacing w:line="240" w:lineRule="auto"/>
        <w:ind w:left="814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37776" w:rsidRPr="007F0913" w:rsidRDefault="00637776" w:rsidP="007F0913">
      <w:pPr>
        <w:spacing w:line="240" w:lineRule="auto"/>
        <w:ind w:left="814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37776" w:rsidRPr="007F0913" w:rsidRDefault="00637776" w:rsidP="007F0913">
      <w:pPr>
        <w:spacing w:line="240" w:lineRule="auto"/>
        <w:ind w:left="814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27B4A" w:rsidRDefault="00227B4A" w:rsidP="00227B4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2" w:name="_GoBack"/>
      <w:bookmarkEnd w:id="2"/>
    </w:p>
    <w:sectPr w:rsidR="00227B4A" w:rsidSect="000323B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D5D" w:rsidRDefault="00364D5D" w:rsidP="00373028">
      <w:pPr>
        <w:spacing w:after="0" w:line="240" w:lineRule="auto"/>
      </w:pPr>
      <w:r>
        <w:separator/>
      </w:r>
    </w:p>
  </w:endnote>
  <w:endnote w:type="continuationSeparator" w:id="0">
    <w:p w:rsidR="00364D5D" w:rsidRDefault="00364D5D" w:rsidP="0037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D5D" w:rsidRDefault="00364D5D" w:rsidP="00373028">
      <w:pPr>
        <w:spacing w:after="0" w:line="240" w:lineRule="auto"/>
      </w:pPr>
      <w:r>
        <w:separator/>
      </w:r>
    </w:p>
  </w:footnote>
  <w:footnote w:type="continuationSeparator" w:id="0">
    <w:p w:rsidR="00364D5D" w:rsidRDefault="00364D5D" w:rsidP="00373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A1A58"/>
    <w:multiLevelType w:val="multilevel"/>
    <w:tmpl w:val="B76E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9C95920"/>
    <w:multiLevelType w:val="multilevel"/>
    <w:tmpl w:val="B064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99D0E1C"/>
    <w:multiLevelType w:val="hybridMultilevel"/>
    <w:tmpl w:val="0068F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3416799"/>
    <w:multiLevelType w:val="hybridMultilevel"/>
    <w:tmpl w:val="70584FC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03255C"/>
    <w:multiLevelType w:val="multilevel"/>
    <w:tmpl w:val="EE0E3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AFA558C"/>
    <w:multiLevelType w:val="hybridMultilevel"/>
    <w:tmpl w:val="32625A68"/>
    <w:lvl w:ilvl="0" w:tplc="7E62F6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CDC00CB"/>
    <w:multiLevelType w:val="hybridMultilevel"/>
    <w:tmpl w:val="E250A7B8"/>
    <w:lvl w:ilvl="0" w:tplc="C2D6FF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6D791398"/>
    <w:multiLevelType w:val="hybridMultilevel"/>
    <w:tmpl w:val="C7D6D5B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7F727ED9"/>
    <w:multiLevelType w:val="multilevel"/>
    <w:tmpl w:val="32AA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F64AD"/>
    <w:rsid w:val="0000628E"/>
    <w:rsid w:val="000323B3"/>
    <w:rsid w:val="000420E2"/>
    <w:rsid w:val="000C0438"/>
    <w:rsid w:val="000E39C5"/>
    <w:rsid w:val="000F046A"/>
    <w:rsid w:val="00105B1F"/>
    <w:rsid w:val="00152CA4"/>
    <w:rsid w:val="001A5BAE"/>
    <w:rsid w:val="001E5EB8"/>
    <w:rsid w:val="00207376"/>
    <w:rsid w:val="00220790"/>
    <w:rsid w:val="00227B4A"/>
    <w:rsid w:val="002318BC"/>
    <w:rsid w:val="002424C3"/>
    <w:rsid w:val="00346524"/>
    <w:rsid w:val="003468FD"/>
    <w:rsid w:val="00364D5D"/>
    <w:rsid w:val="00373028"/>
    <w:rsid w:val="003C415B"/>
    <w:rsid w:val="003C7377"/>
    <w:rsid w:val="003D4EC9"/>
    <w:rsid w:val="00410C1B"/>
    <w:rsid w:val="004D53FB"/>
    <w:rsid w:val="005112B2"/>
    <w:rsid w:val="005156E3"/>
    <w:rsid w:val="0053441B"/>
    <w:rsid w:val="00553FBC"/>
    <w:rsid w:val="00560AD5"/>
    <w:rsid w:val="005A2F59"/>
    <w:rsid w:val="005F2666"/>
    <w:rsid w:val="005F7415"/>
    <w:rsid w:val="005F74C6"/>
    <w:rsid w:val="00600410"/>
    <w:rsid w:val="00631E24"/>
    <w:rsid w:val="00637776"/>
    <w:rsid w:val="00637FDB"/>
    <w:rsid w:val="00696CCF"/>
    <w:rsid w:val="006D0FE7"/>
    <w:rsid w:val="006F3C74"/>
    <w:rsid w:val="00735D68"/>
    <w:rsid w:val="00762ECA"/>
    <w:rsid w:val="00780CB0"/>
    <w:rsid w:val="0078427C"/>
    <w:rsid w:val="007873C0"/>
    <w:rsid w:val="007F0913"/>
    <w:rsid w:val="007F5F87"/>
    <w:rsid w:val="00801836"/>
    <w:rsid w:val="00802B19"/>
    <w:rsid w:val="008142FA"/>
    <w:rsid w:val="00857CB5"/>
    <w:rsid w:val="00865F22"/>
    <w:rsid w:val="00894AC6"/>
    <w:rsid w:val="008A1E16"/>
    <w:rsid w:val="008D4B5F"/>
    <w:rsid w:val="00934864"/>
    <w:rsid w:val="00941FA6"/>
    <w:rsid w:val="009676AD"/>
    <w:rsid w:val="009B6395"/>
    <w:rsid w:val="009F5393"/>
    <w:rsid w:val="00A131D7"/>
    <w:rsid w:val="00AA4E13"/>
    <w:rsid w:val="00AD5486"/>
    <w:rsid w:val="00B448B0"/>
    <w:rsid w:val="00B528BB"/>
    <w:rsid w:val="00C10C0D"/>
    <w:rsid w:val="00C17E45"/>
    <w:rsid w:val="00C85AD4"/>
    <w:rsid w:val="00C9452F"/>
    <w:rsid w:val="00CF64AD"/>
    <w:rsid w:val="00D17405"/>
    <w:rsid w:val="00DC2DA0"/>
    <w:rsid w:val="00DC4729"/>
    <w:rsid w:val="00DC79F5"/>
    <w:rsid w:val="00DD314D"/>
    <w:rsid w:val="00F02979"/>
    <w:rsid w:val="00F111AD"/>
    <w:rsid w:val="00FA3AA7"/>
    <w:rsid w:val="00FB6823"/>
    <w:rsid w:val="00FC533B"/>
    <w:rsid w:val="00FE5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4AD"/>
    <w:pPr>
      <w:spacing w:after="240" w:line="480" w:lineRule="auto"/>
      <w:ind w:left="720" w:firstLine="360"/>
      <w:contextualSpacing/>
    </w:pPr>
    <w:rPr>
      <w:rFonts w:eastAsiaTheme="minorHAnsi"/>
      <w:lang w:eastAsia="en-US"/>
    </w:rPr>
  </w:style>
  <w:style w:type="paragraph" w:styleId="2">
    <w:name w:val="Body Text Indent 2"/>
    <w:basedOn w:val="a"/>
    <w:link w:val="20"/>
    <w:rsid w:val="00CF64AD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CF64AD"/>
    <w:rPr>
      <w:rFonts w:ascii="Times New Roman" w:eastAsia="Times New Roman" w:hAnsi="Times New Roman" w:cs="Times New Roman"/>
      <w:sz w:val="28"/>
      <w:szCs w:val="24"/>
    </w:rPr>
  </w:style>
  <w:style w:type="paragraph" w:customStyle="1" w:styleId="Style18">
    <w:name w:val="Style18"/>
    <w:basedOn w:val="a"/>
    <w:uiPriority w:val="99"/>
    <w:rsid w:val="00CF64AD"/>
    <w:pPr>
      <w:widowControl w:val="0"/>
      <w:autoSpaceDE w:val="0"/>
      <w:autoSpaceDN w:val="0"/>
      <w:adjustRightInd w:val="0"/>
      <w:spacing w:after="0" w:line="212" w:lineRule="exact"/>
      <w:ind w:firstLine="288"/>
      <w:jc w:val="both"/>
    </w:pPr>
    <w:rPr>
      <w:rFonts w:ascii="Century Gothic" w:hAnsi="Century Gothic"/>
      <w:sz w:val="24"/>
      <w:szCs w:val="24"/>
    </w:rPr>
  </w:style>
  <w:style w:type="character" w:customStyle="1" w:styleId="FontStyle52">
    <w:name w:val="Font Style52"/>
    <w:basedOn w:val="a0"/>
    <w:uiPriority w:val="99"/>
    <w:rsid w:val="00CF64AD"/>
    <w:rPr>
      <w:rFonts w:ascii="Times New Roman" w:hAnsi="Times New Roman" w:cs="Times New Roman"/>
      <w:color w:val="000000"/>
      <w:sz w:val="22"/>
      <w:szCs w:val="22"/>
    </w:rPr>
  </w:style>
  <w:style w:type="paragraph" w:styleId="a4">
    <w:name w:val="No Spacing"/>
    <w:uiPriority w:val="1"/>
    <w:qFormat/>
    <w:rsid w:val="00CF64AD"/>
    <w:pPr>
      <w:spacing w:after="0" w:line="240" w:lineRule="auto"/>
    </w:pPr>
    <w:rPr>
      <w:rFonts w:ascii="Calibri" w:eastAsia="Times New Roman" w:hAnsi="Calibri" w:cs="Times New Roman"/>
    </w:rPr>
  </w:style>
  <w:style w:type="table" w:styleId="a5">
    <w:name w:val="Table Grid"/>
    <w:basedOn w:val="a1"/>
    <w:rsid w:val="00CF6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uiPriority w:val="99"/>
    <w:semiHidden/>
    <w:unhideWhenUsed/>
    <w:rsid w:val="00CF64A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CF64AD"/>
  </w:style>
  <w:style w:type="paragraph" w:customStyle="1" w:styleId="ParagraphStyle">
    <w:name w:val="Paragraph Style"/>
    <w:rsid w:val="00CF64A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paragraph" w:customStyle="1" w:styleId="c4">
    <w:name w:val="c4"/>
    <w:basedOn w:val="a"/>
    <w:rsid w:val="00CF6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F64AD"/>
  </w:style>
  <w:style w:type="paragraph" w:customStyle="1" w:styleId="c7">
    <w:name w:val="c7"/>
    <w:basedOn w:val="a"/>
    <w:rsid w:val="00CF6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c3">
    <w:name w:val="c1 c3"/>
    <w:basedOn w:val="a0"/>
    <w:rsid w:val="00CF64AD"/>
  </w:style>
  <w:style w:type="character" w:customStyle="1" w:styleId="c1">
    <w:name w:val="c1"/>
    <w:basedOn w:val="a0"/>
    <w:rsid w:val="00CF64AD"/>
  </w:style>
  <w:style w:type="character" w:styleId="a6">
    <w:name w:val="Hyperlink"/>
    <w:basedOn w:val="a0"/>
    <w:uiPriority w:val="99"/>
    <w:unhideWhenUsed/>
    <w:rsid w:val="00CF64AD"/>
    <w:rPr>
      <w:color w:val="0000FF" w:themeColor="hyperlink"/>
      <w:u w:val="single"/>
    </w:rPr>
  </w:style>
  <w:style w:type="paragraph" w:customStyle="1" w:styleId="Centered">
    <w:name w:val="Centered"/>
    <w:uiPriority w:val="99"/>
    <w:rsid w:val="00CF64AD"/>
    <w:pPr>
      <w:autoSpaceDE w:val="0"/>
      <w:autoSpaceDN w:val="0"/>
      <w:adjustRightInd w:val="0"/>
      <w:spacing w:after="0" w:line="240" w:lineRule="auto"/>
      <w:jc w:val="center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Normaltext">
    <w:name w:val="Normal text"/>
    <w:uiPriority w:val="99"/>
    <w:rsid w:val="00CF64AD"/>
    <w:rPr>
      <w:color w:val="000000"/>
      <w:sz w:val="20"/>
      <w:szCs w:val="20"/>
    </w:rPr>
  </w:style>
  <w:style w:type="character" w:customStyle="1" w:styleId="Heading">
    <w:name w:val="Heading"/>
    <w:uiPriority w:val="99"/>
    <w:rsid w:val="00CF64AD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CF64AD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CF64AD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CF64AD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CF64AD"/>
    <w:rPr>
      <w:color w:val="008000"/>
      <w:sz w:val="20"/>
      <w:szCs w:val="20"/>
      <w:u w:val="single"/>
    </w:rPr>
  </w:style>
  <w:style w:type="paragraph" w:customStyle="1" w:styleId="Style2">
    <w:name w:val="Style2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CF64AD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CF64AD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CF64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CF64AD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1">
    <w:name w:val="Font Style31"/>
    <w:basedOn w:val="a0"/>
    <w:rsid w:val="00CF64AD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2">
    <w:name w:val="Font Style32"/>
    <w:basedOn w:val="a0"/>
    <w:rsid w:val="00CF64AD"/>
    <w:rPr>
      <w:rFonts w:ascii="Sylfaen" w:hAnsi="Sylfaen" w:cs="Sylfaen"/>
      <w:b/>
      <w:bCs/>
      <w:sz w:val="24"/>
      <w:szCs w:val="24"/>
    </w:rPr>
  </w:style>
  <w:style w:type="character" w:customStyle="1" w:styleId="FontStyle33">
    <w:name w:val="Font Style33"/>
    <w:basedOn w:val="a0"/>
    <w:rsid w:val="00CF64A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4">
    <w:name w:val="Font Style34"/>
    <w:basedOn w:val="a0"/>
    <w:rsid w:val="00CF64AD"/>
    <w:rPr>
      <w:rFonts w:ascii="Times New Roman" w:hAnsi="Times New Roman" w:cs="Times New Roman"/>
      <w:b/>
      <w:bCs/>
      <w:w w:val="20"/>
      <w:sz w:val="26"/>
      <w:szCs w:val="26"/>
    </w:rPr>
  </w:style>
  <w:style w:type="character" w:customStyle="1" w:styleId="FontStyle35">
    <w:name w:val="Font Style35"/>
    <w:basedOn w:val="a0"/>
    <w:rsid w:val="00CF64AD"/>
    <w:rPr>
      <w:rFonts w:ascii="Times New Roman" w:hAnsi="Times New Roman" w:cs="Times New Roman"/>
      <w:sz w:val="24"/>
      <w:szCs w:val="24"/>
    </w:rPr>
  </w:style>
  <w:style w:type="character" w:customStyle="1" w:styleId="FontStyle47">
    <w:name w:val="Font Style47"/>
    <w:basedOn w:val="a0"/>
    <w:rsid w:val="00CF64AD"/>
    <w:rPr>
      <w:rFonts w:ascii="Georgia" w:hAnsi="Georgia" w:cs="Georgia"/>
      <w:i/>
      <w:iCs/>
      <w:spacing w:val="-10"/>
      <w:sz w:val="32"/>
      <w:szCs w:val="32"/>
    </w:rPr>
  </w:style>
  <w:style w:type="character" w:customStyle="1" w:styleId="FontStyle51">
    <w:name w:val="Font Style51"/>
    <w:basedOn w:val="a0"/>
    <w:rsid w:val="00CF64AD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14">
    <w:name w:val="Style14"/>
    <w:basedOn w:val="a"/>
    <w:rsid w:val="00CF64A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rsid w:val="00CF64AD"/>
    <w:pPr>
      <w:widowControl w:val="0"/>
      <w:autoSpaceDE w:val="0"/>
      <w:autoSpaceDN w:val="0"/>
      <w:adjustRightInd w:val="0"/>
      <w:spacing w:after="0" w:line="278" w:lineRule="exact"/>
      <w:ind w:firstLine="6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6">
    <w:name w:val="Font Style46"/>
    <w:basedOn w:val="a0"/>
    <w:rsid w:val="00CF64AD"/>
    <w:rPr>
      <w:rFonts w:ascii="Garamond" w:hAnsi="Garamond" w:cs="Garamond"/>
      <w:sz w:val="20"/>
      <w:szCs w:val="20"/>
    </w:rPr>
  </w:style>
  <w:style w:type="character" w:customStyle="1" w:styleId="FontStyle50">
    <w:name w:val="Font Style50"/>
    <w:basedOn w:val="a0"/>
    <w:rsid w:val="00CF64AD"/>
    <w:rPr>
      <w:rFonts w:ascii="Times New Roman" w:hAnsi="Times New Roman" w:cs="Times New Roman"/>
      <w:b/>
      <w:bCs/>
      <w:sz w:val="22"/>
      <w:szCs w:val="22"/>
    </w:rPr>
  </w:style>
  <w:style w:type="character" w:customStyle="1" w:styleId="a7">
    <w:name w:val="Название Знак"/>
    <w:basedOn w:val="a0"/>
    <w:link w:val="a8"/>
    <w:locked/>
    <w:rsid w:val="00CF64AD"/>
    <w:rPr>
      <w:b/>
      <w:bCs/>
      <w:sz w:val="24"/>
      <w:szCs w:val="24"/>
    </w:rPr>
  </w:style>
  <w:style w:type="paragraph" w:styleId="a8">
    <w:name w:val="Title"/>
    <w:basedOn w:val="a"/>
    <w:link w:val="a7"/>
    <w:qFormat/>
    <w:rsid w:val="00CF64AD"/>
    <w:pPr>
      <w:spacing w:after="0" w:line="240" w:lineRule="auto"/>
      <w:jc w:val="center"/>
    </w:pPr>
    <w:rPr>
      <w:b/>
      <w:bCs/>
      <w:sz w:val="24"/>
      <w:szCs w:val="24"/>
    </w:rPr>
  </w:style>
  <w:style w:type="character" w:customStyle="1" w:styleId="1">
    <w:name w:val="Название Знак1"/>
    <w:basedOn w:val="a0"/>
    <w:uiPriority w:val="10"/>
    <w:rsid w:val="00CF64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10">
    <w:name w:val="Сетка таблицы1"/>
    <w:basedOn w:val="a1"/>
    <w:next w:val="a5"/>
    <w:uiPriority w:val="59"/>
    <w:rsid w:val="0063777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3730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73028"/>
  </w:style>
  <w:style w:type="paragraph" w:styleId="ab">
    <w:name w:val="footer"/>
    <w:basedOn w:val="a"/>
    <w:link w:val="ac"/>
    <w:uiPriority w:val="99"/>
    <w:unhideWhenUsed/>
    <w:rsid w:val="003730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73028"/>
  </w:style>
  <w:style w:type="paragraph" w:styleId="ad">
    <w:name w:val="Balloon Text"/>
    <w:basedOn w:val="a"/>
    <w:link w:val="ae"/>
    <w:uiPriority w:val="99"/>
    <w:semiHidden/>
    <w:unhideWhenUsed/>
    <w:rsid w:val="00373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30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9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Chip\Desktop\&#1053;&#1086;&#1074;&#1072;&#1103;%20&#1087;&#1072;&#1087;&#1082;&#1072;%20(3)\9&#1084;&#1072;&#1103;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Chip\Desktop\&#1053;&#1086;&#1074;&#1072;&#1103;%20&#1087;&#1072;&#1087;&#1082;&#1072;%20(3)\&#1055;&#1088;&#1077;&#1079;&#1077;&#1085;&#1090;&#1072;&#1094;&#1080;&#1103;1.ppt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Chip\Desktop\&#1053;&#1086;&#1074;&#1072;&#1103;%20&#1087;&#1072;&#1087;&#1082;&#1072;%20(3)\&#1078;&#1086;&#1089;&#1090;&#1086;&#1074;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Chip\Desktop\&#1053;&#1086;&#1074;&#1072;&#1103;%20&#1087;&#1072;&#1087;&#1082;&#1072;%20(3)\&#1059;&#1088;&#1086;&#1082;-&#1086;&#1073;&#1088;&#1072;&#1079;.pptx" TargetMode="External"/><Relationship Id="rId10" Type="http://schemas.openxmlformats.org/officeDocument/2006/relationships/hyperlink" Target="file:///C:\Users\Chip\Desktop\&#1053;&#1086;&#1074;&#1072;&#1103;%20&#1087;&#1072;&#1087;&#1082;&#1072;%20(3)\&#1078;&#1086;&#1089;&#1090;&#1086;&#1074;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file:///C:\Users\Chip\Desktop\&#1053;&#1086;&#1074;&#1072;&#1103;%20&#1087;&#1072;&#1087;&#1082;&#1072;%20(3)\&#1055;&#1088;&#1077;&#1079;&#1077;&#1085;&#1090;&#1072;&#1094;&#1080;&#1103;1.pptx222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AF697-833E-4835-BF96-D0B26CEA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4294879643</TotalTime>
  <Pages>1</Pages>
  <Words>2681</Words>
  <Characters>15284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17930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76</cp:revision>
  <cp:lastPrinted>2017-09-22T15:48:00Z</cp:lastPrinted>
  <dcterms:created xsi:type="dcterms:W3CDTF">2013-09-05T17:09:00Z</dcterms:created>
  <dcterms:modified xsi:type="dcterms:W3CDTF">2017-10-16T16:04:00Z</dcterms:modified>
</cp:coreProperties>
</file>